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19CC9" w14:textId="2AF3EA2E" w:rsidR="00103751" w:rsidRDefault="00103751" w:rsidP="00103751">
      <w:pPr>
        <w:jc w:val="both"/>
        <w:rPr>
          <w:rFonts w:ascii="Georgia" w:hAnsi="Georgia" w:cs="Times New Roman"/>
          <w:b/>
          <w:bCs/>
          <w:sz w:val="28"/>
          <w:szCs w:val="24"/>
        </w:rPr>
      </w:pPr>
      <w:r>
        <w:rPr>
          <w:rFonts w:ascii="Georgia" w:hAnsi="Georgia" w:cs="Times New Roman"/>
          <w:b/>
          <w:bCs/>
          <w:sz w:val="28"/>
          <w:szCs w:val="24"/>
        </w:rPr>
        <w:t xml:space="preserve">2026.gada </w:t>
      </w:r>
      <w:r w:rsidR="007245B9">
        <w:rPr>
          <w:rFonts w:ascii="Georgia" w:hAnsi="Georgia" w:cs="Times New Roman"/>
          <w:b/>
          <w:bCs/>
          <w:sz w:val="28"/>
          <w:szCs w:val="24"/>
        </w:rPr>
        <w:t xml:space="preserve">28.oktobrī </w:t>
      </w:r>
      <w:r>
        <w:rPr>
          <w:rFonts w:ascii="Georgia" w:hAnsi="Georgia" w:cs="Times New Roman"/>
          <w:b/>
          <w:bCs/>
          <w:sz w:val="28"/>
          <w:szCs w:val="24"/>
        </w:rPr>
        <w:t xml:space="preserve">notika NVO un MK sadarbības memoranda īstenošanas padomes </w:t>
      </w:r>
      <w:r w:rsidR="007245B9">
        <w:rPr>
          <w:rFonts w:ascii="Georgia" w:hAnsi="Georgia" w:cs="Times New Roman"/>
          <w:b/>
          <w:bCs/>
          <w:sz w:val="28"/>
          <w:szCs w:val="24"/>
        </w:rPr>
        <w:t xml:space="preserve">izbraukuma </w:t>
      </w:r>
      <w:r>
        <w:rPr>
          <w:rFonts w:ascii="Georgia" w:hAnsi="Georgia" w:cs="Times New Roman"/>
          <w:b/>
          <w:bCs/>
          <w:sz w:val="28"/>
          <w:szCs w:val="24"/>
        </w:rPr>
        <w:t xml:space="preserve">sēde </w:t>
      </w:r>
      <w:r w:rsidR="007245B9">
        <w:rPr>
          <w:rFonts w:ascii="Georgia" w:hAnsi="Georgia" w:cs="Times New Roman"/>
          <w:b/>
          <w:bCs/>
          <w:sz w:val="28"/>
          <w:szCs w:val="24"/>
        </w:rPr>
        <w:t>Jelgavā</w:t>
      </w:r>
    </w:p>
    <w:p w14:paraId="1A28A038" w14:textId="1EE849B7" w:rsidR="00103751" w:rsidRDefault="001E5961" w:rsidP="00103751">
      <w:pPr>
        <w:ind w:firstLine="360"/>
        <w:jc w:val="both"/>
        <w:rPr>
          <w:rFonts w:ascii="Georgia" w:hAnsi="Georgia" w:cs="Times New Roman"/>
          <w:bCs/>
          <w:sz w:val="28"/>
          <w:szCs w:val="24"/>
        </w:rPr>
      </w:pPr>
      <w:r w:rsidRPr="007245B9">
        <w:rPr>
          <w:rFonts w:ascii="Georgia" w:hAnsi="Georgia"/>
          <w:b/>
          <w:bCs/>
          <w:sz w:val="28"/>
          <w:szCs w:val="28"/>
        </w:rPr>
        <w:t>Iedzīvotāju līdzdalības stiprināšanai nepieciešams mazināt birokrātisko slogu, nodrošināt atgriezenisko saiti un veicināt iedzīvotāju un nevalstisko organizāciju (NVO) reālu ietekmi uz lēmumu pieņemšanu</w:t>
      </w:r>
      <w:r>
        <w:rPr>
          <w:rFonts w:ascii="Georgia" w:hAnsi="Georgia"/>
          <w:b/>
          <w:bCs/>
          <w:sz w:val="28"/>
          <w:szCs w:val="28"/>
        </w:rPr>
        <w:t>.</w:t>
      </w:r>
    </w:p>
    <w:p w14:paraId="23973C9E" w14:textId="77777777" w:rsidR="00103751" w:rsidRDefault="00103751" w:rsidP="00103751">
      <w:pPr>
        <w:ind w:firstLine="360"/>
        <w:jc w:val="both"/>
        <w:rPr>
          <w:rFonts w:ascii="Georgia" w:hAnsi="Georgia" w:cs="Times New Roman"/>
          <w:bCs/>
          <w:sz w:val="28"/>
          <w:szCs w:val="24"/>
        </w:rPr>
      </w:pPr>
      <w:r>
        <w:rPr>
          <w:rFonts w:ascii="Georgia" w:hAnsi="Georgia" w:cs="Times New Roman"/>
          <w:bCs/>
          <w:sz w:val="28"/>
          <w:szCs w:val="24"/>
        </w:rPr>
        <w:t>Sēde notiek klātienē un attālināti dalībniekiem elektroniski ir izsūtīti sēdes darba kārtībā iekļautie izskatāmie jautājumi.</w:t>
      </w:r>
    </w:p>
    <w:p w14:paraId="7BFD3CAE" w14:textId="77777777" w:rsidR="00103751" w:rsidRDefault="00103751" w:rsidP="00103751">
      <w:pPr>
        <w:ind w:firstLine="360"/>
        <w:jc w:val="both"/>
        <w:rPr>
          <w:rFonts w:ascii="Georgia" w:hAnsi="Georgia" w:cs="Times New Roman"/>
          <w:bCs/>
          <w:sz w:val="28"/>
          <w:szCs w:val="24"/>
        </w:rPr>
      </w:pPr>
      <w:r w:rsidRPr="00872A41">
        <w:rPr>
          <w:rFonts w:ascii="Georgia" w:hAnsi="Georgia" w:cs="Times New Roman"/>
          <w:b/>
          <w:bCs/>
          <w:sz w:val="28"/>
          <w:szCs w:val="24"/>
        </w:rPr>
        <w:t>Darba kārtība:</w:t>
      </w:r>
      <w:r>
        <w:rPr>
          <w:rFonts w:ascii="Georgia" w:hAnsi="Georgia" w:cs="Times New Roman"/>
          <w:bCs/>
          <w:sz w:val="28"/>
          <w:szCs w:val="24"/>
        </w:rPr>
        <w:t xml:space="preserve"> </w:t>
      </w:r>
    </w:p>
    <w:p w14:paraId="43784334" w14:textId="66713ACC" w:rsidR="00103751" w:rsidRDefault="007245B9" w:rsidP="00103751">
      <w:pPr>
        <w:pStyle w:val="ListParagraph"/>
        <w:numPr>
          <w:ilvl w:val="0"/>
          <w:numId w:val="1"/>
        </w:numPr>
        <w:jc w:val="both"/>
        <w:rPr>
          <w:rFonts w:ascii="Georgia" w:hAnsi="Georgia" w:cs="Times New Roman"/>
          <w:bCs/>
          <w:sz w:val="28"/>
          <w:szCs w:val="24"/>
        </w:rPr>
      </w:pPr>
      <w:r w:rsidRPr="007245B9">
        <w:rPr>
          <w:rFonts w:ascii="Georgia" w:hAnsi="Georgia" w:cs="Times New Roman"/>
          <w:bCs/>
          <w:sz w:val="28"/>
          <w:szCs w:val="24"/>
        </w:rPr>
        <w:t>Jelgavas valstspilsētas pašvaldības pieredze iedzīvotāju līdzdalības veicināšanā </w:t>
      </w:r>
    </w:p>
    <w:p w14:paraId="58E76FC1" w14:textId="5BEA7192" w:rsidR="00103751" w:rsidRPr="00103751" w:rsidRDefault="00103751" w:rsidP="00103751">
      <w:pPr>
        <w:ind w:left="360"/>
        <w:jc w:val="both"/>
        <w:rPr>
          <w:rFonts w:ascii="Georgia" w:hAnsi="Georgia" w:cs="Times New Roman"/>
          <w:bCs/>
          <w:sz w:val="28"/>
          <w:szCs w:val="24"/>
        </w:rPr>
      </w:pPr>
      <w:r w:rsidRPr="00103751">
        <w:rPr>
          <w:rFonts w:ascii="Georgia" w:hAnsi="Georgia" w:cs="Times New Roman"/>
          <w:bCs/>
          <w:sz w:val="28"/>
          <w:szCs w:val="24"/>
        </w:rPr>
        <w:t xml:space="preserve">Informē </w:t>
      </w:r>
      <w:r w:rsidR="007245B9">
        <w:rPr>
          <w:rFonts w:ascii="Georgia" w:hAnsi="Georgia" w:cs="Times New Roman"/>
          <w:bCs/>
          <w:sz w:val="28"/>
          <w:szCs w:val="24"/>
        </w:rPr>
        <w:t xml:space="preserve"> Māsrtiņš Daģis Jelgavas valstspilsētas domes priekšsēdētājs </w:t>
      </w:r>
    </w:p>
    <w:p w14:paraId="55666E95" w14:textId="205C7E6A" w:rsidR="00103751" w:rsidRPr="00103751" w:rsidRDefault="007245B9" w:rsidP="00103751">
      <w:pPr>
        <w:pStyle w:val="ListParagraph"/>
        <w:numPr>
          <w:ilvl w:val="0"/>
          <w:numId w:val="1"/>
        </w:numPr>
        <w:jc w:val="both"/>
        <w:rPr>
          <w:rFonts w:ascii="Georgia" w:hAnsi="Georgia" w:cs="Times New Roman"/>
          <w:bCs/>
          <w:sz w:val="28"/>
          <w:szCs w:val="24"/>
        </w:rPr>
      </w:pPr>
      <w:r>
        <w:rPr>
          <w:rFonts w:ascii="Georgia" w:hAnsi="Georgia" w:cs="Times New Roman"/>
          <w:bCs/>
          <w:sz w:val="28"/>
          <w:szCs w:val="24"/>
        </w:rPr>
        <w:t xml:space="preserve">Apkaimes pieredze  </w:t>
      </w:r>
    </w:p>
    <w:p w14:paraId="27EBFE53" w14:textId="7625DF41" w:rsidR="00103751" w:rsidRPr="001833D2" w:rsidRDefault="00103751" w:rsidP="00103751">
      <w:pPr>
        <w:ind w:left="360"/>
        <w:jc w:val="both"/>
        <w:rPr>
          <w:rFonts w:ascii="Georgia" w:hAnsi="Georgia" w:cs="Times New Roman"/>
          <w:bCs/>
          <w:sz w:val="28"/>
          <w:szCs w:val="28"/>
        </w:rPr>
      </w:pPr>
      <w:r w:rsidRPr="00806C4C">
        <w:rPr>
          <w:rFonts w:ascii="Georgia" w:hAnsi="Georgia" w:cs="Times New Roman"/>
          <w:bCs/>
          <w:sz w:val="28"/>
          <w:szCs w:val="28"/>
        </w:rPr>
        <w:t xml:space="preserve">Informē </w:t>
      </w:r>
      <w:r w:rsidR="007245B9">
        <w:rPr>
          <w:rFonts w:ascii="Georgia" w:hAnsi="Georgia" w:cs="Times New Roman"/>
          <w:bCs/>
          <w:sz w:val="28"/>
          <w:szCs w:val="28"/>
        </w:rPr>
        <w:t xml:space="preserve">Krišjānis Dzalbe  </w:t>
      </w:r>
      <w:r w:rsidR="007245B9" w:rsidRPr="007245B9">
        <w:rPr>
          <w:rFonts w:ascii="Georgia" w:hAnsi="Georgia" w:cs="Times New Roman"/>
          <w:bCs/>
          <w:sz w:val="28"/>
          <w:szCs w:val="28"/>
        </w:rPr>
        <w:t>Biedrības "Jelgavas Filozofu apkaime" valdes loceklis</w:t>
      </w:r>
      <w:r w:rsidR="007245B9" w:rsidRPr="007245B9">
        <w:rPr>
          <w:rFonts w:ascii="Georgia" w:hAnsi="Georgia" w:cs="Times New Roman"/>
          <w:bCs/>
          <w:sz w:val="28"/>
          <w:szCs w:val="28"/>
          <w:lang w:val="en-US"/>
        </w:rPr>
        <w:t> </w:t>
      </w:r>
    </w:p>
    <w:p w14:paraId="1CF94F42" w14:textId="3780F4B8" w:rsidR="00103751" w:rsidRPr="00103751" w:rsidRDefault="007245B9" w:rsidP="00103751">
      <w:pPr>
        <w:pStyle w:val="ListParagraph"/>
        <w:numPr>
          <w:ilvl w:val="0"/>
          <w:numId w:val="1"/>
        </w:numPr>
        <w:jc w:val="both"/>
        <w:rPr>
          <w:rFonts w:ascii="Georgia" w:hAnsi="Georgia" w:cs="Times New Roman"/>
          <w:bCs/>
          <w:sz w:val="28"/>
          <w:szCs w:val="28"/>
        </w:rPr>
      </w:pPr>
      <w:r w:rsidRPr="007245B9">
        <w:rPr>
          <w:rFonts w:ascii="Georgia" w:hAnsi="Georgia" w:cs="Times New Roman"/>
          <w:bCs/>
          <w:sz w:val="28"/>
          <w:szCs w:val="28"/>
        </w:rPr>
        <w:t>Laba pārvaldība praksē: konkursa "Laba pārvaldība pašvaldībā" atziņas un Ādažu novada pieredze </w:t>
      </w:r>
      <w:r w:rsidR="00103751" w:rsidRPr="00103751">
        <w:rPr>
          <w:rFonts w:ascii="Georgia" w:hAnsi="Georgia" w:cs="Times New Roman"/>
          <w:bCs/>
          <w:sz w:val="28"/>
          <w:szCs w:val="28"/>
        </w:rPr>
        <w:t xml:space="preserve"> "Padziļināta izpēte par biedrību un nodibinājumu sektoru"</w:t>
      </w:r>
    </w:p>
    <w:p w14:paraId="451DA214" w14:textId="485EF0E8" w:rsidR="00103751" w:rsidRDefault="00103751" w:rsidP="00103751">
      <w:pPr>
        <w:ind w:left="360"/>
        <w:jc w:val="both"/>
        <w:rPr>
          <w:rFonts w:ascii="Georgia" w:hAnsi="Georgia" w:cs="Times New Roman"/>
          <w:bCs/>
          <w:sz w:val="28"/>
          <w:szCs w:val="28"/>
        </w:rPr>
      </w:pPr>
      <w:r w:rsidRPr="00806C4C">
        <w:rPr>
          <w:rFonts w:ascii="Georgia" w:hAnsi="Georgia" w:cs="Times New Roman"/>
          <w:bCs/>
          <w:sz w:val="28"/>
          <w:szCs w:val="28"/>
        </w:rPr>
        <w:t xml:space="preserve">Informē  </w:t>
      </w:r>
      <w:r w:rsidR="007245B9">
        <w:rPr>
          <w:rFonts w:ascii="Georgia" w:hAnsi="Georgia" w:cs="Times New Roman"/>
          <w:bCs/>
          <w:sz w:val="28"/>
          <w:szCs w:val="28"/>
        </w:rPr>
        <w:t xml:space="preserve">Ineta Rezevska  </w:t>
      </w:r>
      <w:r w:rsidR="007245B9" w:rsidRPr="007245B9">
        <w:rPr>
          <w:rFonts w:ascii="Georgia" w:hAnsi="Georgia" w:cs="Times New Roman"/>
          <w:bCs/>
          <w:sz w:val="28"/>
          <w:szCs w:val="28"/>
        </w:rPr>
        <w:t>Tiesībsarga biroja Sociālo, ekonomisko un kultūras tiesību nodaļas vadītāja </w:t>
      </w:r>
    </w:p>
    <w:p w14:paraId="17177E20" w14:textId="54DFE3E4" w:rsidR="007245B9" w:rsidRDefault="007245B9" w:rsidP="007245B9">
      <w:pPr>
        <w:pStyle w:val="ListParagraph"/>
        <w:numPr>
          <w:ilvl w:val="0"/>
          <w:numId w:val="1"/>
        </w:numPr>
        <w:jc w:val="both"/>
        <w:rPr>
          <w:rFonts w:ascii="Georgia" w:hAnsi="Georgia" w:cs="Times New Roman"/>
          <w:bCs/>
          <w:sz w:val="28"/>
          <w:szCs w:val="28"/>
        </w:rPr>
      </w:pPr>
      <w:r w:rsidRPr="007245B9">
        <w:rPr>
          <w:rFonts w:ascii="Georgia" w:hAnsi="Georgia" w:cs="Times New Roman"/>
          <w:bCs/>
          <w:sz w:val="28"/>
          <w:szCs w:val="28"/>
        </w:rPr>
        <w:t>Iedzīvotāju padomju darbības pieredze un priekšlikumi to ietekmes stiprināšanai </w:t>
      </w:r>
    </w:p>
    <w:p w14:paraId="7C185F14" w14:textId="31D7A21C" w:rsidR="007245B9" w:rsidRPr="007245B9" w:rsidRDefault="007245B9" w:rsidP="007245B9">
      <w:pPr>
        <w:ind w:left="360"/>
        <w:jc w:val="both"/>
        <w:rPr>
          <w:rFonts w:ascii="Georgia" w:hAnsi="Georgia" w:cs="Times New Roman"/>
          <w:bCs/>
          <w:sz w:val="28"/>
          <w:szCs w:val="28"/>
        </w:rPr>
      </w:pPr>
      <w:r>
        <w:rPr>
          <w:rFonts w:ascii="Georgia" w:hAnsi="Georgia" w:cs="Times New Roman"/>
          <w:bCs/>
          <w:sz w:val="28"/>
          <w:szCs w:val="28"/>
        </w:rPr>
        <w:t xml:space="preserve">Informē Dace Liepiņa-Zusāne </w:t>
      </w:r>
      <w:r w:rsidRPr="007245B9">
        <w:rPr>
          <w:rFonts w:ascii="Georgia" w:hAnsi="Georgia" w:cs="Times New Roman"/>
          <w:bCs/>
          <w:sz w:val="28"/>
          <w:szCs w:val="28"/>
        </w:rPr>
        <w:t>Biedrības "Latvijas Lauku forums" sabiedrisko attiecību vadītāja </w:t>
      </w:r>
    </w:p>
    <w:p w14:paraId="7B9F612F" w14:textId="5EB2F1B2" w:rsidR="007245B9" w:rsidRPr="007245B9" w:rsidRDefault="007245B9" w:rsidP="007245B9">
      <w:pPr>
        <w:pStyle w:val="NoSpacing"/>
        <w:ind w:firstLine="720"/>
        <w:jc w:val="both"/>
        <w:rPr>
          <w:rFonts w:ascii="Georgia" w:hAnsi="Georgia"/>
          <w:sz w:val="28"/>
          <w:szCs w:val="28"/>
        </w:rPr>
      </w:pPr>
      <w:r>
        <w:rPr>
          <w:rFonts w:ascii="Georgia" w:hAnsi="Georgia"/>
          <w:sz w:val="28"/>
          <w:szCs w:val="28"/>
        </w:rPr>
        <w:t xml:space="preserve"> </w:t>
      </w:r>
    </w:p>
    <w:p w14:paraId="2C60443B" w14:textId="77777777" w:rsidR="007245B9" w:rsidRPr="007245B9" w:rsidRDefault="007245B9" w:rsidP="001E5961">
      <w:pPr>
        <w:pStyle w:val="NoSpacing"/>
        <w:ind w:firstLine="720"/>
        <w:jc w:val="both"/>
        <w:rPr>
          <w:rFonts w:ascii="Georgia" w:hAnsi="Georgia"/>
          <w:sz w:val="28"/>
          <w:szCs w:val="28"/>
        </w:rPr>
      </w:pPr>
      <w:r w:rsidRPr="007245B9">
        <w:rPr>
          <w:rFonts w:ascii="Georgia" w:hAnsi="Georgia"/>
          <w:sz w:val="28"/>
          <w:szCs w:val="28"/>
        </w:rPr>
        <w:t>Šie jautājumi 28. oktobrī bija Nevalstisko organizāciju un Ministru kabineta sadarbības memoranda īstenošanas padomes izbraukuma sēdes uzmanības centrā Jelgavā. Sēdes dalībnieki iepazinās ar pašvaldību un apkaimju kopienu pieredzi, labas pārvaldības piemēriem un iedzīvotāju padomju darbību, kā arī pārrunāja aktuālos izaicinājumus pilsoniskās sabiedrības līdzdalībā.  </w:t>
      </w:r>
    </w:p>
    <w:p w14:paraId="04266487" w14:textId="77777777" w:rsidR="007245B9" w:rsidRPr="007245B9" w:rsidRDefault="007245B9" w:rsidP="001E5961">
      <w:pPr>
        <w:pStyle w:val="NoSpacing"/>
        <w:ind w:firstLine="720"/>
        <w:jc w:val="both"/>
        <w:rPr>
          <w:rFonts w:ascii="Georgia" w:hAnsi="Georgia"/>
          <w:sz w:val="28"/>
          <w:szCs w:val="28"/>
        </w:rPr>
      </w:pPr>
      <w:r w:rsidRPr="007245B9">
        <w:rPr>
          <w:rFonts w:ascii="Georgia" w:hAnsi="Georgia"/>
          <w:sz w:val="28"/>
          <w:szCs w:val="28"/>
        </w:rPr>
        <w:t xml:space="preserve">Jelgavas valstspilsētas domes priekšsēdētājs Mārtiņš Daģis iepazīstināja ar pašvaldības pieredzi iedzīvotāju iesaistē, uzsverot atvērta dialoga un iedzīvotāju iniciatīvu atbalsta nozīmi. Jelgavā tiek īstenoti dialoga apļi, regulāras tikšanās ar pilsētas vadību, līdzdalības budžets un </w:t>
      </w:r>
      <w:r w:rsidRPr="007245B9">
        <w:rPr>
          <w:rFonts w:ascii="Georgia" w:hAnsi="Georgia"/>
          <w:sz w:val="28"/>
          <w:szCs w:val="28"/>
        </w:rPr>
        <w:lastRenderedPageBreak/>
        <w:t>deviņas tematiskās pašvaldības atbalsta programmas. Savukārt biedrības “Jelgavas Filozofu apkaime” valdes loceklis Krišjānis Dzalbe dalījās ar jaunizveidotās biedrības pieredzi kopienas veidošanā un sadarbībā ar pašvaldību.  </w:t>
      </w:r>
    </w:p>
    <w:p w14:paraId="4FEB4165" w14:textId="77777777" w:rsidR="007245B9" w:rsidRPr="007245B9" w:rsidRDefault="007245B9" w:rsidP="001E5961">
      <w:pPr>
        <w:pStyle w:val="NoSpacing"/>
        <w:ind w:firstLine="720"/>
        <w:jc w:val="both"/>
        <w:rPr>
          <w:rFonts w:ascii="Georgia" w:hAnsi="Georgia"/>
          <w:sz w:val="28"/>
          <w:szCs w:val="28"/>
        </w:rPr>
      </w:pPr>
      <w:r w:rsidRPr="007245B9">
        <w:rPr>
          <w:rFonts w:ascii="Georgia" w:hAnsi="Georgia"/>
          <w:sz w:val="28"/>
          <w:szCs w:val="28"/>
        </w:rPr>
        <w:t>Diskusijā izskanēja, ka iedzīvotāju iniciatīvu īstenošanu nereti apgrūtina nesamērīgas administratīvās prasības, kas īpaši izaicinošas ir nelielām, brīvprātīgajā darbā balstītām organizācijām. Latvijas Pilsoniskās alianses direktore Kristīne Zonberga uzsvēra nepieciešamību mazināt birokrātisko slogu NVO darbībai. Pilsoniskās sabiedrības organizācijas jau iepriekš apkopojušas un iesniegušas priekšlikumus birokrātijas mazināšanas rīcības grupai, taču nepieciešamie uzlabojumi līdz šim nav īstenoti. Viņa aicināja jauno Memoranda padomes sastāvu šo jautājumu atkārtoti aktualizēt un veicināt praktisku risinājumu ieviešanu.  </w:t>
      </w:r>
    </w:p>
    <w:p w14:paraId="0F389BEE" w14:textId="77777777" w:rsidR="007245B9" w:rsidRPr="007245B9" w:rsidRDefault="007245B9" w:rsidP="001E5961">
      <w:pPr>
        <w:pStyle w:val="NoSpacing"/>
        <w:ind w:firstLine="720"/>
        <w:jc w:val="both"/>
        <w:rPr>
          <w:rFonts w:ascii="Georgia" w:hAnsi="Georgia"/>
          <w:sz w:val="28"/>
          <w:szCs w:val="28"/>
        </w:rPr>
      </w:pPr>
      <w:r w:rsidRPr="007245B9">
        <w:rPr>
          <w:rFonts w:ascii="Georgia" w:hAnsi="Georgia"/>
          <w:sz w:val="28"/>
          <w:szCs w:val="28"/>
        </w:rPr>
        <w:t>Sēdē tika apspriesti arī pašvaldību labas pārvaldības piemēri. Tiesībsarga biroja Sociālo, ekonomisko un kultūras tiesību nodaļas vadītāja Ineta Rezevska iepazīstināja ar konkursa “Laba pārvaldība pašvaldībā” atziņām. Tiesībsarga birojs iecerējis turpināt šo iniciatīvu, kā arī apsver iespēju līdzīgu konkursu organizēt valsts pārvaldes institūcijām. Ar Ādažu novada pieredzi dalījās pašvaldības Attīstības un projektu nodaļas vadītāja Inga Pērkone. Ādažu novada pašvaldība konkursā saņēma galveno balvu nominācijā “Laba pārvaldība iedzīvotāju iesaistē” par iniciatīvu “Savs plāns katram ciemam”, kas paredz ciemu attīstības plānu izstrādi ciešā sadarbībā ar iedzīvotājiem, balstoties uz viņu vajadzībām un redzējumu par savas dzīvesvietas attīstību. Pašvaldība saņēma arī pateicību par kopienu eksperta amata izveidošanu.  </w:t>
      </w:r>
    </w:p>
    <w:p w14:paraId="09C2C3F1" w14:textId="77777777" w:rsidR="007245B9" w:rsidRPr="007245B9" w:rsidRDefault="007245B9" w:rsidP="001E5961">
      <w:pPr>
        <w:pStyle w:val="NoSpacing"/>
        <w:ind w:firstLine="720"/>
        <w:jc w:val="both"/>
        <w:rPr>
          <w:rFonts w:ascii="Georgia" w:hAnsi="Georgia"/>
          <w:sz w:val="28"/>
          <w:szCs w:val="28"/>
        </w:rPr>
      </w:pPr>
      <w:r w:rsidRPr="007245B9">
        <w:rPr>
          <w:rFonts w:ascii="Georgia" w:hAnsi="Georgia"/>
          <w:sz w:val="28"/>
          <w:szCs w:val="28"/>
        </w:rPr>
        <w:t>Latvijas Lauku foruma sabiedrisko attiecību vadītāja un Latvijas Pilsoniskās alianses Reģionālās darba grupas vadītāja Dace Liepiņa-Zusāne iepazīstināja ar dažādās Latvijas pašvaldībās izveidoto iedzīvotāju padomju pieredzi un priekšlikumiem to darbības stiprināšanai. Diskusijā tika uzsvērts, ka iedzīvotāju padomēm būtiska ir ne vien iespēja izteikt viedokli, bet arī reāla iesaiste pašvaldības lēmumu veidošanā. Ja iedzīvotāji nesaņem atgriezenisko saiti un neredz, kā viņu priekšlikumi tiek izmantoti, mazinās motivācija iesaistīties. Memoranda padomes locekļi aicināja Viedās administrācijas un reģionālās attīstības ministrijas (VARAM) pārstāvjus vērtēt iespējas stiprināt iedzīvotāju padomju lomu un nodrošināt to priekšlikumu izvērtēšanu pašvaldību lēmumu pieņemšanā.  </w:t>
      </w:r>
    </w:p>
    <w:p w14:paraId="0FE3BD29" w14:textId="77777777" w:rsidR="007245B9" w:rsidRPr="007245B9" w:rsidRDefault="007245B9" w:rsidP="001E5961">
      <w:pPr>
        <w:pStyle w:val="NoSpacing"/>
        <w:ind w:firstLine="720"/>
        <w:jc w:val="both"/>
        <w:rPr>
          <w:rFonts w:ascii="Georgia" w:hAnsi="Georgia"/>
          <w:sz w:val="28"/>
          <w:szCs w:val="28"/>
        </w:rPr>
      </w:pPr>
      <w:r w:rsidRPr="007245B9">
        <w:rPr>
          <w:rFonts w:ascii="Georgia" w:hAnsi="Georgia"/>
          <w:sz w:val="28"/>
          <w:szCs w:val="28"/>
        </w:rPr>
        <w:t>Sēdes noslēgumā tika aktualizēts arī jautājums par Sabiedrības integrācijas fonda (SIF) turpmāko darbību. Gan NVO, gan valsts pārvaldes institūcijas paudušas būtiskus iebildumus pret Kultūras ministrijas virzītajiem priekšlikumiem, kas paredz izvērtēt vairāku SIF administrēto atbalsta programmu nodošanu citām institūcijām. Šāds risinājums neatbilst neatkarīgā audita un starpinstitūciju darba grupas ieteikumiem un rada riskus finansējuma administrēšanas sadrumstalotībai, izmaksu pieaugumam un finansējuma piešķiršanas neatkarībai. Neraugoties uz vairāk nekā 100 iesniegtajiem atzinumiem no 81 organizācijas un valsts iestādes, būtiskie iebildumi, NVO ieskatā, nav pēc būtības ņemti vērā, raisot bažas par sabiedrības līdzdalības faktisko ietekmi uz lēmumu pieņemšanu. Kultūras ministrijas Saliedētas sabiedrības politikas departamenta direktore Jeļena Šaicāne atzina, ka neviens no apspriestajiem scenārijiem nav ideāls, un uzsvēra nepieciešamību nodalīt SIF lomu projektu finansēšanā un īstenošanā.  </w:t>
      </w:r>
    </w:p>
    <w:p w14:paraId="2EDC81BF" w14:textId="77777777" w:rsidR="007245B9" w:rsidRPr="007245B9" w:rsidRDefault="007245B9" w:rsidP="001E5961">
      <w:pPr>
        <w:pStyle w:val="NoSpacing"/>
        <w:ind w:firstLine="720"/>
        <w:jc w:val="both"/>
        <w:rPr>
          <w:rFonts w:ascii="Georgia" w:hAnsi="Georgia"/>
          <w:sz w:val="28"/>
          <w:szCs w:val="28"/>
        </w:rPr>
      </w:pPr>
      <w:r w:rsidRPr="007245B9">
        <w:rPr>
          <w:rFonts w:ascii="Georgia" w:hAnsi="Georgia"/>
          <w:sz w:val="28"/>
          <w:szCs w:val="28"/>
        </w:rPr>
        <w:t>Pēcpusdienā Memoranda padomes pārstāvji apmeklēja Jelgavas NVO namu, iepazīstot vēl vienu pašvaldības un pilsoniskās sabiedrības sadarbības piemēru. Šā gada februārī atklātā nama ikdienas darbību nodrošina Jelgavas Senioru biedrība, radot vietu pilsētas nevalstisko organizāciju iniciatīvām, kopīgām aktivitātēm un sadarbībai.  </w:t>
      </w:r>
    </w:p>
    <w:p w14:paraId="5C6A4A89" w14:textId="77777777" w:rsidR="007245B9" w:rsidRPr="007245B9" w:rsidRDefault="007245B9" w:rsidP="001E5961">
      <w:pPr>
        <w:pStyle w:val="NoSpacing"/>
        <w:ind w:firstLine="720"/>
        <w:jc w:val="both"/>
        <w:rPr>
          <w:rFonts w:ascii="Georgia" w:hAnsi="Georgia"/>
          <w:sz w:val="28"/>
          <w:szCs w:val="28"/>
        </w:rPr>
      </w:pPr>
      <w:r w:rsidRPr="007245B9">
        <w:rPr>
          <w:rFonts w:ascii="Georgia" w:hAnsi="Georgia"/>
          <w:sz w:val="28"/>
          <w:szCs w:val="28"/>
        </w:rPr>
        <w:t>NVO namā notika arī tikšanās ar Jelgavas valstspilsētas un novada biedrību un nodibinājumu pārstāvjiem. Dalībnieki strādāja trīs tematiskajās darba grupās, diskutējot par reģionālo NVO iespējām ietekmēt valsts līmeņa lēmumus, apkaimju un kopienu lomu sabiedrības noturības un civilās aizsardzības stiprināšanā, kā arī NVO un pašvaldību sadarbību sociālo pakalpojumu nodrošināšanā. Darba grupās dalībnieki dalījās pieredzē, apzināja būtiskākos sadarbības šķēršļus un formulēja praktiskus priekšlikumus, ko turpmāk varētu izmantot arī citas pašvaldības un organizācijas.  </w:t>
      </w:r>
    </w:p>
    <w:p w14:paraId="6A052B39" w14:textId="77777777" w:rsidR="001E5961" w:rsidRDefault="001E5961" w:rsidP="00103751">
      <w:pPr>
        <w:pStyle w:val="NoSpacing"/>
        <w:ind w:firstLine="720"/>
        <w:jc w:val="both"/>
        <w:rPr>
          <w:rFonts w:ascii="Georgia" w:hAnsi="Georgia"/>
          <w:sz w:val="28"/>
          <w:szCs w:val="28"/>
        </w:rPr>
      </w:pPr>
    </w:p>
    <w:p w14:paraId="3492906B" w14:textId="77777777" w:rsidR="00103751" w:rsidRPr="001833D2" w:rsidRDefault="00103751" w:rsidP="00103751">
      <w:pPr>
        <w:pStyle w:val="NoSpacing"/>
        <w:ind w:firstLine="720"/>
        <w:jc w:val="both"/>
        <w:rPr>
          <w:rFonts w:ascii="Georgia" w:hAnsi="Georgia"/>
          <w:sz w:val="28"/>
          <w:szCs w:val="28"/>
        </w:rPr>
      </w:pPr>
      <w:r>
        <w:rPr>
          <w:rFonts w:ascii="Georgia" w:hAnsi="Georgia"/>
          <w:sz w:val="28"/>
          <w:szCs w:val="28"/>
        </w:rPr>
        <w:t xml:space="preserve">Pielikumā prezentācijas </w:t>
      </w:r>
    </w:p>
    <w:p w14:paraId="01C3BA8C" w14:textId="77777777" w:rsidR="00B51CB1" w:rsidRDefault="00B51CB1"/>
    <w:sectPr w:rsidR="00B51C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D577A0"/>
    <w:multiLevelType w:val="hybridMultilevel"/>
    <w:tmpl w:val="DC7ADB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144304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D82"/>
    <w:rsid w:val="00103751"/>
    <w:rsid w:val="001C67AE"/>
    <w:rsid w:val="001E5961"/>
    <w:rsid w:val="003A5230"/>
    <w:rsid w:val="00520965"/>
    <w:rsid w:val="007245B9"/>
    <w:rsid w:val="009E79BC"/>
    <w:rsid w:val="00B51CB1"/>
    <w:rsid w:val="00D71D82"/>
    <w:rsid w:val="00EB510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13EE9"/>
  <w15:chartTrackingRefBased/>
  <w15:docId w15:val="{3A0B0593-269A-4F0D-96F0-69493FD9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751"/>
  </w:style>
  <w:style w:type="paragraph" w:styleId="Heading1">
    <w:name w:val="heading 1"/>
    <w:basedOn w:val="Normal"/>
    <w:next w:val="Normal"/>
    <w:link w:val="Heading1Char"/>
    <w:uiPriority w:val="9"/>
    <w:qFormat/>
    <w:rsid w:val="00D71D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71D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1D8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1D8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1D8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1D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1D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1D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1D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D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1D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1D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1D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1D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1D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1D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1D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1D82"/>
    <w:rPr>
      <w:rFonts w:eastAsiaTheme="majorEastAsia" w:cstheme="majorBidi"/>
      <w:color w:val="272727" w:themeColor="text1" w:themeTint="D8"/>
    </w:rPr>
  </w:style>
  <w:style w:type="paragraph" w:styleId="Title">
    <w:name w:val="Title"/>
    <w:basedOn w:val="Normal"/>
    <w:next w:val="Normal"/>
    <w:link w:val="TitleChar"/>
    <w:uiPriority w:val="10"/>
    <w:qFormat/>
    <w:rsid w:val="00D71D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1D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1D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1D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1D82"/>
    <w:pPr>
      <w:spacing w:before="160"/>
      <w:jc w:val="center"/>
    </w:pPr>
    <w:rPr>
      <w:i/>
      <w:iCs/>
      <w:color w:val="404040" w:themeColor="text1" w:themeTint="BF"/>
    </w:rPr>
  </w:style>
  <w:style w:type="character" w:customStyle="1" w:styleId="QuoteChar">
    <w:name w:val="Quote Char"/>
    <w:basedOn w:val="DefaultParagraphFont"/>
    <w:link w:val="Quote"/>
    <w:uiPriority w:val="29"/>
    <w:rsid w:val="00D71D82"/>
    <w:rPr>
      <w:i/>
      <w:iCs/>
      <w:color w:val="404040" w:themeColor="text1" w:themeTint="BF"/>
    </w:rPr>
  </w:style>
  <w:style w:type="paragraph" w:styleId="ListParagraph">
    <w:name w:val="List Paragraph"/>
    <w:aliases w:val="2,H&amp;P List Paragraph,List Paragraph1,Strip,Saraksta rindkopa1,Normal bullet 2,Bullet list,Colorful List - Accent 12,Bullet 1,Bullet Points,Colorful List - Accent 11,Dot pt,F5 List Paragraph,Indicator Text,Citation List,Numbered Para 1"/>
    <w:basedOn w:val="Normal"/>
    <w:uiPriority w:val="34"/>
    <w:qFormat/>
    <w:rsid w:val="00D71D82"/>
    <w:pPr>
      <w:ind w:left="720"/>
      <w:contextualSpacing/>
    </w:pPr>
  </w:style>
  <w:style w:type="character" w:styleId="IntenseEmphasis">
    <w:name w:val="Intense Emphasis"/>
    <w:basedOn w:val="DefaultParagraphFont"/>
    <w:uiPriority w:val="21"/>
    <w:qFormat/>
    <w:rsid w:val="00D71D82"/>
    <w:rPr>
      <w:i/>
      <w:iCs/>
      <w:color w:val="2F5496" w:themeColor="accent1" w:themeShade="BF"/>
    </w:rPr>
  </w:style>
  <w:style w:type="paragraph" w:styleId="IntenseQuote">
    <w:name w:val="Intense Quote"/>
    <w:basedOn w:val="Normal"/>
    <w:next w:val="Normal"/>
    <w:link w:val="IntenseQuoteChar"/>
    <w:uiPriority w:val="30"/>
    <w:qFormat/>
    <w:rsid w:val="00D71D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1D82"/>
    <w:rPr>
      <w:i/>
      <w:iCs/>
      <w:color w:val="2F5496" w:themeColor="accent1" w:themeShade="BF"/>
    </w:rPr>
  </w:style>
  <w:style w:type="character" w:styleId="IntenseReference">
    <w:name w:val="Intense Reference"/>
    <w:basedOn w:val="DefaultParagraphFont"/>
    <w:uiPriority w:val="32"/>
    <w:qFormat/>
    <w:rsid w:val="00D71D82"/>
    <w:rPr>
      <w:b/>
      <w:bCs/>
      <w:smallCaps/>
      <w:color w:val="2F5496" w:themeColor="accent1" w:themeShade="BF"/>
      <w:spacing w:val="5"/>
    </w:rPr>
  </w:style>
  <w:style w:type="paragraph" w:styleId="NoSpacing">
    <w:name w:val="No Spacing"/>
    <w:uiPriority w:val="1"/>
    <w:qFormat/>
    <w:rsid w:val="001037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3935</Words>
  <Characters>2243</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 Girgensone</dc:creator>
  <cp:keywords/>
  <dc:description/>
  <cp:lastModifiedBy>Barba Girgensone</cp:lastModifiedBy>
  <cp:revision>3</cp:revision>
  <dcterms:created xsi:type="dcterms:W3CDTF">2026-11-04T21:32:00Z</dcterms:created>
  <dcterms:modified xsi:type="dcterms:W3CDTF">2026-11-04T22:08:00Z</dcterms:modified>
</cp:coreProperties>
</file>